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EA" w:rsidRPr="00DB1315" w:rsidRDefault="006628EA" w:rsidP="00B603B4">
      <w:pPr>
        <w:spacing w:after="0"/>
        <w:rPr>
          <w:rFonts w:ascii="Times New Roman" w:hAnsi="Times New Roman" w:cs="Times New Roman"/>
          <w:b/>
          <w:sz w:val="2"/>
          <w:szCs w:val="20"/>
        </w:rPr>
      </w:pPr>
    </w:p>
    <w:p w:rsidR="00E92953" w:rsidRPr="0037424B" w:rsidRDefault="00E92953" w:rsidP="006628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Учреждение образования «Мозырский государственный педагогический университет имени И.П. Шамякина»</w:t>
      </w:r>
    </w:p>
    <w:p w:rsidR="00E92953" w:rsidRDefault="00E92953" w:rsidP="00E929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24B">
        <w:rPr>
          <w:rFonts w:ascii="Times New Roman" w:hAnsi="Times New Roman" w:cs="Times New Roman"/>
          <w:b/>
          <w:sz w:val="20"/>
          <w:szCs w:val="20"/>
        </w:rPr>
        <w:t>ПРИЛОЖЕНИЕ К УЧЕБНОМУ ПЛАНУ №</w:t>
      </w:r>
      <w:r w:rsidR="003737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7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534 </w:t>
      </w:r>
      <w:r w:rsidRPr="0037424B">
        <w:rPr>
          <w:rFonts w:ascii="Times New Roman" w:hAnsi="Times New Roman" w:cs="Times New Roman"/>
          <w:b/>
          <w:sz w:val="20"/>
          <w:szCs w:val="20"/>
        </w:rPr>
        <w:t>о</w:t>
      </w:r>
      <w:bookmarkStart w:id="0" w:name="_GoBack"/>
      <w:bookmarkEnd w:id="0"/>
      <w:r w:rsidRPr="0037424B">
        <w:rPr>
          <w:rFonts w:ascii="Times New Roman" w:hAnsi="Times New Roman" w:cs="Times New Roman"/>
          <w:b/>
          <w:sz w:val="20"/>
          <w:szCs w:val="20"/>
        </w:rPr>
        <w:t>т</w:t>
      </w:r>
      <w:r w:rsidR="00817E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731">
        <w:rPr>
          <w:rFonts w:ascii="Times New Roman" w:hAnsi="Times New Roman" w:cs="Times New Roman"/>
          <w:b/>
          <w:sz w:val="20"/>
          <w:szCs w:val="20"/>
        </w:rPr>
        <w:t>30.01.2023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817E36">
        <w:rPr>
          <w:rFonts w:ascii="Times New Roman" w:hAnsi="Times New Roman" w:cs="Times New Roman"/>
          <w:b/>
          <w:sz w:val="20"/>
          <w:szCs w:val="20"/>
        </w:rPr>
        <w:t>3</w:t>
      </w:r>
      <w:r w:rsidRPr="0037424B">
        <w:rPr>
          <w:rFonts w:ascii="Times New Roman" w:hAnsi="Times New Roman" w:cs="Times New Roman"/>
          <w:b/>
          <w:sz w:val="20"/>
          <w:szCs w:val="20"/>
        </w:rPr>
        <w:t>/20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817E36">
        <w:rPr>
          <w:rFonts w:ascii="Times New Roman" w:hAnsi="Times New Roman" w:cs="Times New Roman"/>
          <w:b/>
          <w:sz w:val="20"/>
          <w:szCs w:val="20"/>
        </w:rPr>
        <w:t>4</w:t>
      </w:r>
      <w:r w:rsidRPr="0037424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E92953" w:rsidRPr="0037424B" w:rsidRDefault="00817E36" w:rsidP="00E929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Специальность 7-06-0232-01 Языкознание </w:t>
      </w:r>
    </w:p>
    <w:p w:rsidR="00E92953" w:rsidRPr="00693F94" w:rsidRDefault="00E92953" w:rsidP="00E92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24B">
        <w:rPr>
          <w:rFonts w:ascii="Times New Roman" w:hAnsi="Times New Roman" w:cs="Times New Roman"/>
          <w:sz w:val="20"/>
          <w:szCs w:val="20"/>
        </w:rPr>
        <w:t xml:space="preserve">Заочная форма получения </w:t>
      </w:r>
      <w:r w:rsidR="00CF7EF3">
        <w:rPr>
          <w:rFonts w:ascii="Times New Roman" w:hAnsi="Times New Roman" w:cs="Times New Roman"/>
          <w:sz w:val="20"/>
          <w:szCs w:val="20"/>
        </w:rPr>
        <w:t xml:space="preserve">углубленного </w:t>
      </w:r>
      <w:r w:rsidRPr="0037424B">
        <w:rPr>
          <w:rFonts w:ascii="Times New Roman" w:hAnsi="Times New Roman" w:cs="Times New Roman"/>
          <w:sz w:val="20"/>
          <w:szCs w:val="20"/>
        </w:rPr>
        <w:t>высшего образования</w:t>
      </w:r>
      <w:r w:rsidR="00693F94">
        <w:rPr>
          <w:rFonts w:ascii="Times New Roman" w:hAnsi="Times New Roman" w:cs="Times New Roman"/>
          <w:sz w:val="20"/>
          <w:szCs w:val="20"/>
        </w:rPr>
        <w:t xml:space="preserve"> </w:t>
      </w:r>
      <w:r w:rsidR="00CF7EF3">
        <w:rPr>
          <w:rFonts w:ascii="Times New Roman" w:hAnsi="Times New Roman" w:cs="Times New Roman"/>
          <w:sz w:val="20"/>
          <w:szCs w:val="20"/>
        </w:rPr>
        <w:t>(</w:t>
      </w:r>
      <w:r w:rsidR="00693F94">
        <w:rPr>
          <w:rFonts w:ascii="Times New Roman" w:hAnsi="Times New Roman" w:cs="Times New Roman"/>
          <w:sz w:val="20"/>
          <w:szCs w:val="20"/>
        </w:rPr>
        <w:t>магистратура)</w:t>
      </w:r>
    </w:p>
    <w:p w:rsidR="00E92953" w:rsidRPr="0037424B" w:rsidRDefault="00E92953" w:rsidP="00E929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37424B">
        <w:rPr>
          <w:rFonts w:ascii="Times New Roman" w:hAnsi="Times New Roman" w:cs="Times New Roman"/>
          <w:sz w:val="20"/>
          <w:szCs w:val="20"/>
        </w:rPr>
        <w:t xml:space="preserve">курс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7424B">
        <w:rPr>
          <w:rFonts w:ascii="Times New Roman" w:hAnsi="Times New Roman" w:cs="Times New Roman"/>
          <w:sz w:val="20"/>
          <w:szCs w:val="20"/>
        </w:rPr>
        <w:t xml:space="preserve">год набора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817E3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92953" w:rsidRDefault="00E92953" w:rsidP="00E92953">
      <w:pPr>
        <w:spacing w:after="0"/>
        <w:ind w:left="-28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семестр                                                                                                                                                               2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3"/>
        <w:gridCol w:w="12"/>
        <w:gridCol w:w="1838"/>
        <w:gridCol w:w="707"/>
        <w:gridCol w:w="567"/>
        <w:gridCol w:w="425"/>
        <w:gridCol w:w="425"/>
        <w:gridCol w:w="425"/>
        <w:gridCol w:w="426"/>
        <w:gridCol w:w="425"/>
        <w:gridCol w:w="567"/>
        <w:gridCol w:w="709"/>
        <w:gridCol w:w="708"/>
        <w:gridCol w:w="414"/>
        <w:gridCol w:w="6"/>
        <w:gridCol w:w="2354"/>
        <w:gridCol w:w="55"/>
        <w:gridCol w:w="570"/>
        <w:gridCol w:w="570"/>
        <w:gridCol w:w="570"/>
        <w:gridCol w:w="426"/>
        <w:gridCol w:w="425"/>
        <w:gridCol w:w="10"/>
        <w:gridCol w:w="420"/>
        <w:gridCol w:w="425"/>
        <w:gridCol w:w="570"/>
        <w:gridCol w:w="992"/>
        <w:gridCol w:w="858"/>
      </w:tblGrid>
      <w:tr w:rsidR="0070378B" w:rsidTr="00F0731C">
        <w:trPr>
          <w:cantSplit/>
          <w:trHeight w:val="53"/>
        </w:trPr>
        <w:tc>
          <w:tcPr>
            <w:tcW w:w="417" w:type="dxa"/>
            <w:gridSpan w:val="2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0" w:type="dxa"/>
            <w:vMerge w:val="restart"/>
            <w:vAlign w:val="center"/>
          </w:tcPr>
          <w:p w:rsidR="00E92953" w:rsidRPr="0070378B" w:rsidRDefault="00E92953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E92953" w:rsidRPr="0070378B" w:rsidRDefault="00E92953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14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E92953" w:rsidRPr="0070378B" w:rsidRDefault="00E92953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625" w:type="dxa"/>
            <w:gridSpan w:val="2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81" w:type="dxa"/>
            <w:gridSpan w:val="4"/>
            <w:vAlign w:val="center"/>
          </w:tcPr>
          <w:p w:rsidR="00E92953" w:rsidRPr="0070378B" w:rsidRDefault="00E92953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F0731C" w:rsidTr="00F0731C">
        <w:trPr>
          <w:cantSplit/>
          <w:trHeight w:val="1582"/>
        </w:trPr>
        <w:tc>
          <w:tcPr>
            <w:tcW w:w="417" w:type="dxa"/>
            <w:gridSpan w:val="2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26" w:type="dxa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:rsidR="00E92953" w:rsidRPr="00923A55" w:rsidRDefault="00E92953" w:rsidP="00365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30" w:type="dxa"/>
            <w:gridSpan w:val="2"/>
            <w:textDirection w:val="btLr"/>
            <w:vAlign w:val="center"/>
          </w:tcPr>
          <w:p w:rsidR="00E92953" w:rsidRPr="0070378B" w:rsidRDefault="00E92953" w:rsidP="003659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E92953" w:rsidRDefault="00E92953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2953" w:rsidRDefault="00E92953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E92953" w:rsidRDefault="00E92953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vMerge/>
            <w:vAlign w:val="center"/>
          </w:tcPr>
          <w:p w:rsidR="00E92953" w:rsidRDefault="00E92953" w:rsidP="003659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1C1" w:rsidRPr="00CA5F6E" w:rsidTr="00F0731C">
        <w:trPr>
          <w:cantSplit/>
          <w:trHeight w:val="265"/>
        </w:trPr>
        <w:tc>
          <w:tcPr>
            <w:tcW w:w="7642" w:type="dxa"/>
            <w:gridSpan w:val="13"/>
            <w:vAlign w:val="center"/>
          </w:tcPr>
          <w:p w:rsidR="00FF41C1" w:rsidRPr="0070378B" w:rsidRDefault="00FF41C1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1. Осенняя лабораторно-экзаменационная (установочная) сессия</w:t>
            </w:r>
          </w:p>
        </w:tc>
        <w:tc>
          <w:tcPr>
            <w:tcW w:w="8660" w:type="dxa"/>
            <w:gridSpan w:val="15"/>
            <w:vAlign w:val="center"/>
          </w:tcPr>
          <w:p w:rsidR="00FF41C1" w:rsidRPr="0070378B" w:rsidRDefault="00FF41C1" w:rsidP="00F27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3.    Летняя лабораторно-экзаменационная сессия</w:t>
            </w:r>
          </w:p>
        </w:tc>
      </w:tr>
      <w:tr w:rsidR="00B603B4" w:rsidRPr="0070378B" w:rsidTr="00F0731C">
        <w:trPr>
          <w:cantSplit/>
          <w:trHeight w:val="137"/>
        </w:trPr>
        <w:tc>
          <w:tcPr>
            <w:tcW w:w="417" w:type="dxa"/>
            <w:gridSpan w:val="2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840" w:type="dxa"/>
            <w:vMerge w:val="restart"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Методология лингвистических исследований</w:t>
            </w:r>
          </w:p>
        </w:tc>
        <w:tc>
          <w:tcPr>
            <w:tcW w:w="708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426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923A55" w:rsidRPr="0070378B" w:rsidRDefault="00923A55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УК-4,5,6, УК-1, УПК-1</w:t>
            </w:r>
          </w:p>
        </w:tc>
        <w:tc>
          <w:tcPr>
            <w:tcW w:w="708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2417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Методология лингвистических исследований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100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8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Экз.</w:t>
            </w:r>
          </w:p>
        </w:tc>
        <w:tc>
          <w:tcPr>
            <w:tcW w:w="993" w:type="dxa"/>
            <w:vAlign w:val="center"/>
          </w:tcPr>
          <w:p w:rsidR="00923A55" w:rsidRPr="0070378B" w:rsidRDefault="00923A55" w:rsidP="000E4C19">
            <w:pPr>
              <w:ind w:left="-103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 xml:space="preserve">   УК-4,5,6,  </w:t>
            </w:r>
          </w:p>
          <w:p w:rsidR="00923A55" w:rsidRPr="0070378B" w:rsidRDefault="00923A55" w:rsidP="000E4C19">
            <w:pPr>
              <w:ind w:left="-103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 xml:space="preserve">   УК-1,    </w:t>
            </w:r>
          </w:p>
          <w:p w:rsidR="00923A55" w:rsidRPr="0070378B" w:rsidRDefault="00923A55" w:rsidP="000E4C19">
            <w:pPr>
              <w:ind w:left="-103"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 xml:space="preserve">   УПК-1</w:t>
            </w:r>
          </w:p>
        </w:tc>
        <w:tc>
          <w:tcPr>
            <w:tcW w:w="853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B603B4" w:rsidRPr="0070378B" w:rsidTr="00F0731C">
        <w:trPr>
          <w:cantSplit/>
          <w:trHeight w:val="179"/>
        </w:trPr>
        <w:tc>
          <w:tcPr>
            <w:tcW w:w="417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vMerge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923A55" w:rsidRPr="0070378B" w:rsidRDefault="00923A55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2417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Семиотика и философия языка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12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6/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 xml:space="preserve">Экз. </w:t>
            </w:r>
          </w:p>
        </w:tc>
        <w:tc>
          <w:tcPr>
            <w:tcW w:w="993" w:type="dxa"/>
            <w:vAlign w:val="center"/>
          </w:tcPr>
          <w:p w:rsidR="007D1A3B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 xml:space="preserve">УК -4,5,6, УК-2, </w:t>
            </w:r>
          </w:p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УПК-2</w:t>
            </w:r>
          </w:p>
        </w:tc>
        <w:tc>
          <w:tcPr>
            <w:tcW w:w="853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B603B4" w:rsidRPr="0070378B" w:rsidTr="00F0731C">
        <w:trPr>
          <w:cantSplit/>
          <w:trHeight w:val="318"/>
        </w:trPr>
        <w:tc>
          <w:tcPr>
            <w:tcW w:w="417" w:type="dxa"/>
            <w:gridSpan w:val="2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840" w:type="dxa"/>
            <w:vMerge w:val="restart"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Семиотика и философия языка</w:t>
            </w:r>
          </w:p>
        </w:tc>
        <w:tc>
          <w:tcPr>
            <w:tcW w:w="708" w:type="dxa"/>
            <w:vMerge w:val="restart"/>
            <w:vAlign w:val="center"/>
          </w:tcPr>
          <w:p w:rsidR="00923A55" w:rsidRPr="0070378B" w:rsidRDefault="00923A55" w:rsidP="0054318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2/</w:t>
            </w:r>
          </w:p>
        </w:tc>
        <w:tc>
          <w:tcPr>
            <w:tcW w:w="426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23A55" w:rsidRPr="0070378B" w:rsidRDefault="00923A55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 -4,5,6, УК-2, УПК-2</w:t>
            </w:r>
          </w:p>
        </w:tc>
        <w:tc>
          <w:tcPr>
            <w:tcW w:w="708" w:type="dxa"/>
            <w:vMerge w:val="restart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2417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Курсовая работа по дисциплинам: лингвокультурология, теория и практика коммуникации,</w:t>
            </w:r>
          </w:p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 xml:space="preserve"> теория речевых жанров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5</w:t>
            </w:r>
          </w:p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5</w:t>
            </w:r>
          </w:p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993" w:type="dxa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УК-2,3,5,</w:t>
            </w:r>
          </w:p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УПК-5</w:t>
            </w:r>
          </w:p>
        </w:tc>
        <w:tc>
          <w:tcPr>
            <w:tcW w:w="853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B603B4" w:rsidRPr="0070378B" w:rsidTr="00F0731C">
        <w:trPr>
          <w:cantSplit/>
          <w:trHeight w:val="288"/>
        </w:trPr>
        <w:tc>
          <w:tcPr>
            <w:tcW w:w="417" w:type="dxa"/>
            <w:gridSpan w:val="2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vMerge/>
            <w:vAlign w:val="center"/>
          </w:tcPr>
          <w:p w:rsidR="00923A55" w:rsidRPr="0070378B" w:rsidRDefault="00923A55" w:rsidP="003659DF">
            <w:pPr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923A55" w:rsidRPr="0070378B" w:rsidRDefault="00923A55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2417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Специальный семинар по языкознанию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12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8/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Экз.</w:t>
            </w:r>
          </w:p>
        </w:tc>
        <w:tc>
          <w:tcPr>
            <w:tcW w:w="993" w:type="dxa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СК-3</w:t>
            </w:r>
          </w:p>
        </w:tc>
        <w:tc>
          <w:tcPr>
            <w:tcW w:w="853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B603B4" w:rsidRPr="0070378B" w:rsidTr="00F0731C">
        <w:trPr>
          <w:cantSplit/>
          <w:trHeight w:val="240"/>
        </w:trPr>
        <w:tc>
          <w:tcPr>
            <w:tcW w:w="417" w:type="dxa"/>
            <w:gridSpan w:val="2"/>
            <w:vAlign w:val="center"/>
          </w:tcPr>
          <w:p w:rsidR="00923A55" w:rsidRPr="0070378B" w:rsidRDefault="00923A55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840" w:type="dxa"/>
            <w:vAlign w:val="center"/>
          </w:tcPr>
          <w:p w:rsidR="00923A55" w:rsidRPr="0070378B" w:rsidRDefault="00923A55" w:rsidP="00F271D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Теория и практика коммуникации</w:t>
            </w:r>
          </w:p>
        </w:tc>
        <w:tc>
          <w:tcPr>
            <w:tcW w:w="708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23A55" w:rsidRPr="0070378B" w:rsidRDefault="00923A55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УК-4,</w:t>
            </w:r>
          </w:p>
          <w:p w:rsidR="00923A55" w:rsidRPr="0070378B" w:rsidRDefault="00923A55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УПК-6,</w:t>
            </w:r>
          </w:p>
          <w:p w:rsidR="00923A55" w:rsidRPr="0070378B" w:rsidRDefault="00923A55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СК-4</w:t>
            </w:r>
          </w:p>
        </w:tc>
        <w:tc>
          <w:tcPr>
            <w:tcW w:w="708" w:type="dxa"/>
            <w:vAlign w:val="center"/>
          </w:tcPr>
          <w:p w:rsidR="00923A55" w:rsidRPr="0070378B" w:rsidRDefault="00923A55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2417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Обучающие экспертные системы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3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12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4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8/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3" w:type="dxa"/>
            <w:vAlign w:val="center"/>
          </w:tcPr>
          <w:p w:rsidR="007D1A3B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 xml:space="preserve">УК-2, </w:t>
            </w:r>
          </w:p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СК-7</w:t>
            </w:r>
          </w:p>
        </w:tc>
        <w:tc>
          <w:tcPr>
            <w:tcW w:w="853" w:type="dxa"/>
            <w:vAlign w:val="center"/>
          </w:tcPr>
          <w:p w:rsidR="00923A55" w:rsidRPr="0070378B" w:rsidRDefault="002E2A5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</w:p>
        </w:tc>
      </w:tr>
      <w:tr w:rsidR="00F0731C" w:rsidRPr="0070378B" w:rsidTr="00F0731C">
        <w:trPr>
          <w:cantSplit/>
          <w:trHeight w:val="240"/>
        </w:trPr>
        <w:tc>
          <w:tcPr>
            <w:tcW w:w="417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840" w:type="dxa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Теория речевых жанров</w:t>
            </w:r>
          </w:p>
        </w:tc>
        <w:tc>
          <w:tcPr>
            <w:tcW w:w="708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6/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709" w:type="dxa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УК-4,</w:t>
            </w:r>
          </w:p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УПК-6,</w:t>
            </w:r>
          </w:p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СК-5</w:t>
            </w:r>
          </w:p>
        </w:tc>
        <w:tc>
          <w:tcPr>
            <w:tcW w:w="708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2417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Программы и компьютерные инструменты лингвистического исследования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6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18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6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12/</w:t>
            </w:r>
          </w:p>
        </w:tc>
        <w:tc>
          <w:tcPr>
            <w:tcW w:w="430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Зач.</w:t>
            </w:r>
          </w:p>
        </w:tc>
        <w:tc>
          <w:tcPr>
            <w:tcW w:w="993" w:type="dxa"/>
            <w:vAlign w:val="center"/>
          </w:tcPr>
          <w:p w:rsidR="007D1A3B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 xml:space="preserve">УК-2, </w:t>
            </w:r>
          </w:p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СК-9</w:t>
            </w:r>
          </w:p>
        </w:tc>
        <w:tc>
          <w:tcPr>
            <w:tcW w:w="853" w:type="dxa"/>
            <w:vAlign w:val="center"/>
          </w:tcPr>
          <w:p w:rsidR="00923A55" w:rsidRPr="0070378B" w:rsidRDefault="002E2A5C" w:rsidP="002E2A5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</w:tr>
      <w:tr w:rsidR="00F0731C" w:rsidRPr="0070378B" w:rsidTr="00F0731C">
        <w:trPr>
          <w:cantSplit/>
          <w:trHeight w:val="240"/>
        </w:trPr>
        <w:tc>
          <w:tcPr>
            <w:tcW w:w="417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1840" w:type="dxa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Лингвокультурология</w:t>
            </w:r>
            <w:proofErr w:type="spellEnd"/>
          </w:p>
        </w:tc>
        <w:tc>
          <w:tcPr>
            <w:tcW w:w="708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709" w:type="dxa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СК-2</w:t>
            </w:r>
          </w:p>
        </w:tc>
        <w:tc>
          <w:tcPr>
            <w:tcW w:w="708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14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923A55" w:rsidRPr="0070378B" w:rsidRDefault="00923A55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688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70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426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923A55" w:rsidRPr="0070378B" w:rsidRDefault="00923A55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0731C" w:rsidRPr="0070378B" w:rsidTr="00F0731C">
        <w:trPr>
          <w:cantSplit/>
          <w:trHeight w:val="240"/>
        </w:trPr>
        <w:tc>
          <w:tcPr>
            <w:tcW w:w="417" w:type="dxa"/>
            <w:gridSpan w:val="2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vAlign w:val="center"/>
          </w:tcPr>
          <w:p w:rsidR="00F0731C" w:rsidRPr="0070378B" w:rsidRDefault="00F0731C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496</w:t>
            </w:r>
          </w:p>
        </w:tc>
        <w:tc>
          <w:tcPr>
            <w:tcW w:w="567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0E4C1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0731C" w:rsidRPr="0070378B" w:rsidRDefault="00F0731C" w:rsidP="000E4C1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570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  <w:tc>
          <w:tcPr>
            <w:tcW w:w="858" w:type="dxa"/>
            <w:shd w:val="clear" w:color="auto" w:fill="auto"/>
          </w:tcPr>
          <w:p w:rsidR="00F0731C" w:rsidRPr="0070378B" w:rsidRDefault="00F0731C">
            <w:pPr>
              <w:rPr>
                <w:sz w:val="15"/>
                <w:szCs w:val="15"/>
              </w:rPr>
            </w:pPr>
          </w:p>
        </w:tc>
      </w:tr>
      <w:tr w:rsidR="00F0731C" w:rsidTr="00F0731C">
        <w:trPr>
          <w:cantSplit/>
          <w:trHeight w:val="298"/>
        </w:trPr>
        <w:tc>
          <w:tcPr>
            <w:tcW w:w="7642" w:type="dxa"/>
            <w:gridSpan w:val="13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78B">
              <w:rPr>
                <w:rFonts w:ascii="Times New Roman" w:hAnsi="Times New Roman" w:cs="Times New Roman"/>
                <w:sz w:val="16"/>
                <w:szCs w:val="16"/>
              </w:rPr>
              <w:t>2. Зимняя лабораторно-экзаменационная сессия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F0731C" w:rsidRDefault="00F0731C"/>
        </w:tc>
        <w:tc>
          <w:tcPr>
            <w:tcW w:w="2411" w:type="dxa"/>
            <w:gridSpan w:val="2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426" w:type="dxa"/>
            <w:shd w:val="clear" w:color="auto" w:fill="auto"/>
          </w:tcPr>
          <w:p w:rsidR="00F0731C" w:rsidRDefault="00F0731C"/>
        </w:tc>
        <w:tc>
          <w:tcPr>
            <w:tcW w:w="435" w:type="dxa"/>
            <w:gridSpan w:val="2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990" w:type="dxa"/>
            <w:shd w:val="clear" w:color="auto" w:fill="auto"/>
          </w:tcPr>
          <w:p w:rsidR="00F0731C" w:rsidRDefault="00F0731C"/>
        </w:tc>
        <w:tc>
          <w:tcPr>
            <w:tcW w:w="858" w:type="dxa"/>
            <w:shd w:val="clear" w:color="auto" w:fill="auto"/>
          </w:tcPr>
          <w:p w:rsidR="00F0731C" w:rsidRDefault="00F0731C"/>
        </w:tc>
      </w:tr>
      <w:tr w:rsidR="00F0731C" w:rsidTr="00F0731C">
        <w:trPr>
          <w:trHeight w:val="369"/>
        </w:trPr>
        <w:tc>
          <w:tcPr>
            <w:tcW w:w="404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853" w:type="dxa"/>
            <w:gridSpan w:val="2"/>
            <w:vAlign w:val="center"/>
          </w:tcPr>
          <w:p w:rsidR="00F0731C" w:rsidRPr="0070378B" w:rsidRDefault="00F0731C" w:rsidP="00F271DA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Семиотика и философия языка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2/</w:t>
            </w:r>
          </w:p>
        </w:tc>
        <w:tc>
          <w:tcPr>
            <w:tcW w:w="426" w:type="dxa"/>
            <w:vAlign w:val="center"/>
          </w:tcPr>
          <w:p w:rsidR="00F0731C" w:rsidRPr="0070378B" w:rsidRDefault="00F0731C" w:rsidP="00F271DA">
            <w:pPr>
              <w:ind w:left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F271DA">
            <w:pPr>
              <w:ind w:left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709" w:type="dxa"/>
            <w:vAlign w:val="center"/>
          </w:tcPr>
          <w:p w:rsidR="00F0731C" w:rsidRPr="0070378B" w:rsidRDefault="00F0731C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 -4,5,6, УК-2, УПК-2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20" w:type="dxa"/>
            <w:gridSpan w:val="2"/>
            <w:shd w:val="clear" w:color="auto" w:fill="auto"/>
          </w:tcPr>
          <w:p w:rsidR="00F0731C" w:rsidRDefault="00F0731C"/>
        </w:tc>
        <w:tc>
          <w:tcPr>
            <w:tcW w:w="2411" w:type="dxa"/>
            <w:gridSpan w:val="2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426" w:type="dxa"/>
            <w:shd w:val="clear" w:color="auto" w:fill="auto"/>
          </w:tcPr>
          <w:p w:rsidR="00F0731C" w:rsidRDefault="00F0731C"/>
        </w:tc>
        <w:tc>
          <w:tcPr>
            <w:tcW w:w="435" w:type="dxa"/>
            <w:gridSpan w:val="2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990" w:type="dxa"/>
            <w:shd w:val="clear" w:color="auto" w:fill="auto"/>
          </w:tcPr>
          <w:p w:rsidR="00F0731C" w:rsidRDefault="00F0731C"/>
        </w:tc>
        <w:tc>
          <w:tcPr>
            <w:tcW w:w="858" w:type="dxa"/>
            <w:shd w:val="clear" w:color="auto" w:fill="auto"/>
          </w:tcPr>
          <w:p w:rsidR="00F0731C" w:rsidRDefault="00F0731C"/>
        </w:tc>
      </w:tr>
      <w:tr w:rsidR="00F0731C" w:rsidRPr="00981CD0" w:rsidTr="00F0731C">
        <w:trPr>
          <w:trHeight w:val="89"/>
        </w:trPr>
        <w:tc>
          <w:tcPr>
            <w:tcW w:w="404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853" w:type="dxa"/>
            <w:gridSpan w:val="2"/>
            <w:vAlign w:val="center"/>
          </w:tcPr>
          <w:p w:rsidR="00F0731C" w:rsidRPr="0070378B" w:rsidRDefault="00F0731C" w:rsidP="009A1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Исследовательский семинар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567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0731C" w:rsidRPr="0070378B" w:rsidRDefault="00F0731C" w:rsidP="009A1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Зач</w:t>
            </w:r>
            <w:proofErr w:type="spellEnd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709" w:type="dxa"/>
            <w:vAlign w:val="center"/>
          </w:tcPr>
          <w:p w:rsidR="00F0731C" w:rsidRPr="0070378B" w:rsidRDefault="00F0731C" w:rsidP="009A1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УК-2, 3, 5,</w:t>
            </w:r>
          </w:p>
          <w:p w:rsidR="00F0731C" w:rsidRPr="0070378B" w:rsidRDefault="00F0731C" w:rsidP="009A1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УПК-5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F271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20" w:type="dxa"/>
            <w:gridSpan w:val="2"/>
            <w:shd w:val="clear" w:color="auto" w:fill="auto"/>
          </w:tcPr>
          <w:p w:rsidR="00F0731C" w:rsidRPr="00981CD0" w:rsidRDefault="00F0731C"/>
        </w:tc>
        <w:tc>
          <w:tcPr>
            <w:tcW w:w="2411" w:type="dxa"/>
            <w:gridSpan w:val="2"/>
            <w:shd w:val="clear" w:color="auto" w:fill="auto"/>
          </w:tcPr>
          <w:p w:rsidR="00F0731C" w:rsidRPr="00981CD0" w:rsidRDefault="00F0731C"/>
        </w:tc>
        <w:tc>
          <w:tcPr>
            <w:tcW w:w="570" w:type="dxa"/>
            <w:shd w:val="clear" w:color="auto" w:fill="auto"/>
          </w:tcPr>
          <w:p w:rsidR="00F0731C" w:rsidRPr="00981CD0" w:rsidRDefault="00F0731C"/>
        </w:tc>
        <w:tc>
          <w:tcPr>
            <w:tcW w:w="570" w:type="dxa"/>
            <w:shd w:val="clear" w:color="auto" w:fill="auto"/>
          </w:tcPr>
          <w:p w:rsidR="00F0731C" w:rsidRPr="00981CD0" w:rsidRDefault="00F0731C"/>
        </w:tc>
        <w:tc>
          <w:tcPr>
            <w:tcW w:w="570" w:type="dxa"/>
            <w:shd w:val="clear" w:color="auto" w:fill="auto"/>
          </w:tcPr>
          <w:p w:rsidR="00F0731C" w:rsidRPr="00981CD0" w:rsidRDefault="00F0731C"/>
        </w:tc>
        <w:tc>
          <w:tcPr>
            <w:tcW w:w="426" w:type="dxa"/>
            <w:shd w:val="clear" w:color="auto" w:fill="auto"/>
          </w:tcPr>
          <w:p w:rsidR="00F0731C" w:rsidRPr="00981CD0" w:rsidRDefault="00F0731C"/>
        </w:tc>
        <w:tc>
          <w:tcPr>
            <w:tcW w:w="435" w:type="dxa"/>
            <w:gridSpan w:val="2"/>
            <w:shd w:val="clear" w:color="auto" w:fill="auto"/>
          </w:tcPr>
          <w:p w:rsidR="00F0731C" w:rsidRPr="00981CD0" w:rsidRDefault="00F0731C"/>
        </w:tc>
        <w:tc>
          <w:tcPr>
            <w:tcW w:w="420" w:type="dxa"/>
            <w:shd w:val="clear" w:color="auto" w:fill="auto"/>
          </w:tcPr>
          <w:p w:rsidR="00F0731C" w:rsidRPr="00981CD0" w:rsidRDefault="00F0731C"/>
        </w:tc>
        <w:tc>
          <w:tcPr>
            <w:tcW w:w="420" w:type="dxa"/>
            <w:shd w:val="clear" w:color="auto" w:fill="auto"/>
          </w:tcPr>
          <w:p w:rsidR="00F0731C" w:rsidRPr="00981CD0" w:rsidRDefault="00F0731C"/>
        </w:tc>
        <w:tc>
          <w:tcPr>
            <w:tcW w:w="570" w:type="dxa"/>
            <w:shd w:val="clear" w:color="auto" w:fill="auto"/>
          </w:tcPr>
          <w:p w:rsidR="00F0731C" w:rsidRPr="00981CD0" w:rsidRDefault="00F0731C"/>
        </w:tc>
        <w:tc>
          <w:tcPr>
            <w:tcW w:w="990" w:type="dxa"/>
            <w:shd w:val="clear" w:color="auto" w:fill="auto"/>
          </w:tcPr>
          <w:p w:rsidR="00F0731C" w:rsidRPr="00981CD0" w:rsidRDefault="00F0731C"/>
        </w:tc>
        <w:tc>
          <w:tcPr>
            <w:tcW w:w="858" w:type="dxa"/>
            <w:shd w:val="clear" w:color="auto" w:fill="auto"/>
          </w:tcPr>
          <w:p w:rsidR="00F0731C" w:rsidRPr="00981CD0" w:rsidRDefault="00F0731C"/>
        </w:tc>
      </w:tr>
      <w:tr w:rsidR="00F0731C" w:rsidTr="00F0731C">
        <w:trPr>
          <w:trHeight w:val="226"/>
        </w:trPr>
        <w:tc>
          <w:tcPr>
            <w:tcW w:w="404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853" w:type="dxa"/>
            <w:gridSpan w:val="2"/>
            <w:vAlign w:val="center"/>
          </w:tcPr>
          <w:p w:rsidR="00F0731C" w:rsidRPr="0070378B" w:rsidRDefault="00F0731C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Специальный семинар по языкознанию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10/</w:t>
            </w:r>
          </w:p>
        </w:tc>
        <w:tc>
          <w:tcPr>
            <w:tcW w:w="426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709" w:type="dxa"/>
            <w:vAlign w:val="center"/>
          </w:tcPr>
          <w:p w:rsidR="00F0731C" w:rsidRPr="0070378B" w:rsidRDefault="00F0731C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СК-3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20" w:type="dxa"/>
            <w:gridSpan w:val="2"/>
            <w:shd w:val="clear" w:color="auto" w:fill="auto"/>
          </w:tcPr>
          <w:p w:rsidR="00F0731C" w:rsidRDefault="00F0731C"/>
        </w:tc>
        <w:tc>
          <w:tcPr>
            <w:tcW w:w="2411" w:type="dxa"/>
            <w:gridSpan w:val="2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426" w:type="dxa"/>
            <w:shd w:val="clear" w:color="auto" w:fill="auto"/>
          </w:tcPr>
          <w:p w:rsidR="00F0731C" w:rsidRDefault="00F0731C"/>
        </w:tc>
        <w:tc>
          <w:tcPr>
            <w:tcW w:w="435" w:type="dxa"/>
            <w:gridSpan w:val="2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990" w:type="dxa"/>
            <w:shd w:val="clear" w:color="auto" w:fill="auto"/>
          </w:tcPr>
          <w:p w:rsidR="00F0731C" w:rsidRDefault="00F0731C"/>
        </w:tc>
        <w:tc>
          <w:tcPr>
            <w:tcW w:w="858" w:type="dxa"/>
            <w:shd w:val="clear" w:color="auto" w:fill="auto"/>
          </w:tcPr>
          <w:p w:rsidR="00F0731C" w:rsidRDefault="00F0731C"/>
        </w:tc>
      </w:tr>
      <w:tr w:rsidR="00F0731C" w:rsidTr="00F0731C">
        <w:trPr>
          <w:trHeight w:val="408"/>
        </w:trPr>
        <w:tc>
          <w:tcPr>
            <w:tcW w:w="404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853" w:type="dxa"/>
            <w:gridSpan w:val="2"/>
            <w:vAlign w:val="center"/>
          </w:tcPr>
          <w:p w:rsidR="00F0731C" w:rsidRPr="0070378B" w:rsidRDefault="00F0731C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Теория и практика коммуникации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567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4/</w:t>
            </w:r>
          </w:p>
        </w:tc>
        <w:tc>
          <w:tcPr>
            <w:tcW w:w="426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Экз.</w:t>
            </w:r>
          </w:p>
        </w:tc>
        <w:tc>
          <w:tcPr>
            <w:tcW w:w="709" w:type="dxa"/>
            <w:vAlign w:val="center"/>
          </w:tcPr>
          <w:p w:rsidR="00F0731C" w:rsidRPr="0070378B" w:rsidRDefault="00F0731C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УК-4,</w:t>
            </w:r>
          </w:p>
          <w:p w:rsidR="00F0731C" w:rsidRPr="0070378B" w:rsidRDefault="00F0731C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УПК-6,</w:t>
            </w:r>
          </w:p>
          <w:p w:rsidR="00F0731C" w:rsidRPr="0070378B" w:rsidRDefault="00F0731C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СК-4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БиРФ</w:t>
            </w:r>
            <w:proofErr w:type="spellEnd"/>
          </w:p>
        </w:tc>
        <w:tc>
          <w:tcPr>
            <w:tcW w:w="420" w:type="dxa"/>
            <w:gridSpan w:val="2"/>
            <w:shd w:val="clear" w:color="auto" w:fill="auto"/>
          </w:tcPr>
          <w:p w:rsidR="00F0731C" w:rsidRDefault="00F0731C"/>
        </w:tc>
        <w:tc>
          <w:tcPr>
            <w:tcW w:w="2411" w:type="dxa"/>
            <w:gridSpan w:val="2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426" w:type="dxa"/>
            <w:shd w:val="clear" w:color="auto" w:fill="auto"/>
          </w:tcPr>
          <w:p w:rsidR="00F0731C" w:rsidRDefault="00F0731C"/>
        </w:tc>
        <w:tc>
          <w:tcPr>
            <w:tcW w:w="435" w:type="dxa"/>
            <w:gridSpan w:val="2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990" w:type="dxa"/>
            <w:shd w:val="clear" w:color="auto" w:fill="auto"/>
          </w:tcPr>
          <w:p w:rsidR="00F0731C" w:rsidRDefault="00F0731C"/>
        </w:tc>
        <w:tc>
          <w:tcPr>
            <w:tcW w:w="858" w:type="dxa"/>
            <w:shd w:val="clear" w:color="auto" w:fill="auto"/>
          </w:tcPr>
          <w:p w:rsidR="00F0731C" w:rsidRDefault="00F0731C"/>
        </w:tc>
      </w:tr>
      <w:tr w:rsidR="00F0731C" w:rsidTr="00F0731C">
        <w:trPr>
          <w:trHeight w:val="408"/>
        </w:trPr>
        <w:tc>
          <w:tcPr>
            <w:tcW w:w="404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F0731C" w:rsidRPr="0070378B" w:rsidRDefault="00F0731C" w:rsidP="003659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708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386</w:t>
            </w:r>
          </w:p>
        </w:tc>
        <w:tc>
          <w:tcPr>
            <w:tcW w:w="567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378B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F0731C" w:rsidRPr="0070378B" w:rsidRDefault="00F0731C" w:rsidP="006628E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F0731C" w:rsidRPr="0070378B" w:rsidRDefault="00F0731C" w:rsidP="003659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F0731C" w:rsidRDefault="00F0731C"/>
        </w:tc>
        <w:tc>
          <w:tcPr>
            <w:tcW w:w="2411" w:type="dxa"/>
            <w:gridSpan w:val="2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426" w:type="dxa"/>
            <w:shd w:val="clear" w:color="auto" w:fill="auto"/>
          </w:tcPr>
          <w:p w:rsidR="00F0731C" w:rsidRDefault="00F0731C"/>
        </w:tc>
        <w:tc>
          <w:tcPr>
            <w:tcW w:w="435" w:type="dxa"/>
            <w:gridSpan w:val="2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420" w:type="dxa"/>
            <w:shd w:val="clear" w:color="auto" w:fill="auto"/>
          </w:tcPr>
          <w:p w:rsidR="00F0731C" w:rsidRDefault="00F0731C"/>
        </w:tc>
        <w:tc>
          <w:tcPr>
            <w:tcW w:w="570" w:type="dxa"/>
            <w:shd w:val="clear" w:color="auto" w:fill="auto"/>
          </w:tcPr>
          <w:p w:rsidR="00F0731C" w:rsidRDefault="00F0731C"/>
        </w:tc>
        <w:tc>
          <w:tcPr>
            <w:tcW w:w="990" w:type="dxa"/>
            <w:shd w:val="clear" w:color="auto" w:fill="auto"/>
          </w:tcPr>
          <w:p w:rsidR="00F0731C" w:rsidRDefault="00F0731C"/>
        </w:tc>
        <w:tc>
          <w:tcPr>
            <w:tcW w:w="858" w:type="dxa"/>
            <w:shd w:val="clear" w:color="auto" w:fill="auto"/>
          </w:tcPr>
          <w:p w:rsidR="00F0731C" w:rsidRDefault="00F0731C"/>
        </w:tc>
      </w:tr>
    </w:tbl>
    <w:p w:rsidR="00BD42A9" w:rsidRDefault="00BD42A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E92953"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</w:t>
      </w:r>
      <w:r w:rsidR="00E92953">
        <w:rPr>
          <w:rFonts w:ascii="Times New Roman" w:hAnsi="Times New Roman" w:cs="Times New Roman"/>
          <w:b/>
          <w:sz w:val="18"/>
          <w:szCs w:val="18"/>
        </w:rPr>
        <w:t xml:space="preserve"> (установочные)</w:t>
      </w:r>
      <w:r w:rsidR="00E92953" w:rsidRPr="00CA5F6E">
        <w:rPr>
          <w:rFonts w:ascii="Times New Roman" w:hAnsi="Times New Roman" w:cs="Times New Roman"/>
          <w:b/>
          <w:sz w:val="18"/>
          <w:szCs w:val="18"/>
        </w:rPr>
        <w:t xml:space="preserve"> сессии: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E92953" w:rsidRPr="00CA5F6E" w:rsidRDefault="00BD42A9" w:rsidP="00E9295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BD42A9" w:rsidRPr="00CA5F6E" w:rsidRDefault="00E92953" w:rsidP="001F51F3">
      <w:pPr>
        <w:spacing w:after="8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Осенняя с </w:t>
      </w:r>
      <w:r w:rsidR="00E32815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.09.202</w:t>
      </w:r>
      <w:r w:rsidR="00E32815">
        <w:rPr>
          <w:rFonts w:ascii="Times New Roman" w:hAnsi="Times New Roman" w:cs="Times New Roman"/>
          <w:sz w:val="18"/>
          <w:szCs w:val="18"/>
        </w:rPr>
        <w:t>3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E32815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>.</w:t>
      </w:r>
      <w:r w:rsidR="00E32815">
        <w:rPr>
          <w:rFonts w:ascii="Times New Roman" w:hAnsi="Times New Roman" w:cs="Times New Roman"/>
          <w:sz w:val="18"/>
          <w:szCs w:val="18"/>
        </w:rPr>
        <w:t>09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E32815">
        <w:rPr>
          <w:rFonts w:ascii="Times New Roman" w:hAnsi="Times New Roman" w:cs="Times New Roman"/>
          <w:sz w:val="18"/>
          <w:szCs w:val="18"/>
        </w:rPr>
        <w:t>3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BD42A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Зимняя с </w:t>
      </w:r>
      <w:r w:rsidR="00E32815">
        <w:rPr>
          <w:rFonts w:ascii="Times New Roman" w:hAnsi="Times New Roman" w:cs="Times New Roman"/>
          <w:sz w:val="18"/>
          <w:szCs w:val="18"/>
        </w:rPr>
        <w:t>29</w:t>
      </w:r>
      <w:r>
        <w:rPr>
          <w:rFonts w:ascii="Times New Roman" w:hAnsi="Times New Roman" w:cs="Times New Roman"/>
          <w:sz w:val="18"/>
          <w:szCs w:val="18"/>
        </w:rPr>
        <w:t>.01.202</w:t>
      </w:r>
      <w:r w:rsidR="00E32815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E32815"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.02.202</w:t>
      </w:r>
      <w:r w:rsidR="00E32815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BD42A9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BD42A9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.0</w:t>
      </w:r>
      <w:r w:rsidR="00BD42A9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BD42A9">
        <w:rPr>
          <w:rFonts w:ascii="Times New Roman" w:hAnsi="Times New Roman" w:cs="Times New Roman"/>
          <w:sz w:val="18"/>
          <w:szCs w:val="18"/>
        </w:rPr>
        <w:t>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BD42A9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>.0</w:t>
      </w:r>
      <w:r w:rsidR="00BD42A9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BD42A9">
        <w:rPr>
          <w:rFonts w:ascii="Times New Roman" w:hAnsi="Times New Roman" w:cs="Times New Roman"/>
          <w:sz w:val="18"/>
          <w:szCs w:val="18"/>
        </w:rPr>
        <w:t>4</w:t>
      </w:r>
    </w:p>
    <w:p w:rsidR="002D151F" w:rsidRPr="00B603B4" w:rsidRDefault="00E92953" w:rsidP="00E9295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B603B4" w:rsidRDefault="00B603B4" w:rsidP="00E92953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0"/>
        </w:rPr>
      </w:pPr>
    </w:p>
    <w:p w:rsidR="00E92953" w:rsidRPr="00D93A16" w:rsidRDefault="00E92953" w:rsidP="00E92953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93A16">
        <w:rPr>
          <w:rFonts w:ascii="Times New Roman" w:hAnsi="Times New Roman" w:cs="Times New Roman"/>
          <w:b/>
          <w:i/>
          <w:sz w:val="18"/>
          <w:szCs w:val="20"/>
        </w:rPr>
        <w:lastRenderedPageBreak/>
        <w:t>УЧЕБНЫЕ И ПРОИЗВОДСТВЕННЫЕ ПРАКТИКИ</w:t>
      </w:r>
    </w:p>
    <w:tbl>
      <w:tblPr>
        <w:tblW w:w="15735" w:type="dxa"/>
        <w:tblInd w:w="-557" w:type="dxa"/>
        <w:tblLayout w:type="fixed"/>
        <w:tblLook w:val="01E0" w:firstRow="1" w:lastRow="1" w:firstColumn="1" w:lastColumn="1" w:noHBand="0" w:noVBand="0"/>
      </w:tblPr>
      <w:tblGrid>
        <w:gridCol w:w="1588"/>
        <w:gridCol w:w="1390"/>
        <w:gridCol w:w="1275"/>
        <w:gridCol w:w="2299"/>
        <w:gridCol w:w="4109"/>
        <w:gridCol w:w="2267"/>
        <w:gridCol w:w="2807"/>
      </w:tblGrid>
      <w:tr w:rsidR="00E92953" w:rsidRPr="00D93A16" w:rsidTr="003659DF">
        <w:trPr>
          <w:trHeight w:val="83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Кафедра,</w:t>
            </w:r>
          </w:p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которая</w:t>
            </w:r>
            <w:proofErr w:type="gramEnd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участие</w:t>
            </w:r>
          </w:p>
          <w:p w:rsidR="00E92953" w:rsidRPr="00D93A16" w:rsidRDefault="00E92953" w:rsidP="003659DF">
            <w:pPr>
              <w:spacing w:after="0"/>
              <w:ind w:left="-19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академических</w:t>
            </w:r>
            <w:proofErr w:type="gramEnd"/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часов на практику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студентам</w:t>
            </w:r>
          </w:p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(зачетных единиц)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</w:tr>
      <w:tr w:rsidR="00E92953" w:rsidRPr="00D93A16" w:rsidTr="003659DF">
        <w:trPr>
          <w:trHeight w:val="27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92953" w:rsidRPr="00D93A16" w:rsidRDefault="00E92953" w:rsidP="00E9295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0"/>
        </w:rPr>
      </w:pPr>
      <w:r w:rsidRPr="00D93A16">
        <w:rPr>
          <w:rFonts w:ascii="Times New Roman" w:hAnsi="Times New Roman" w:cs="Times New Roman"/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E92953" w:rsidRPr="00D93A16" w:rsidRDefault="00E92953" w:rsidP="00E92953">
      <w:pPr>
        <w:spacing w:after="0"/>
        <w:jc w:val="center"/>
        <w:rPr>
          <w:rFonts w:ascii="Times New Roman" w:hAnsi="Times New Roman" w:cs="Times New Roman"/>
          <w:sz w:val="16"/>
          <w:szCs w:val="20"/>
          <w:lang w:val="be-BY"/>
        </w:rPr>
      </w:pPr>
      <w:r w:rsidRPr="00D93A16">
        <w:rPr>
          <w:rFonts w:ascii="Times New Roman" w:hAnsi="Times New Roman" w:cs="Times New Roman"/>
          <w:sz w:val="16"/>
          <w:szCs w:val="20"/>
          <w:lang w:val="be-BY"/>
        </w:rPr>
        <w:t>1  семестр</w:t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  <w:t xml:space="preserve">                             </w:t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</w:r>
      <w:r w:rsidRPr="00D93A16">
        <w:rPr>
          <w:rFonts w:ascii="Times New Roman" w:hAnsi="Times New Roman" w:cs="Times New Roman"/>
          <w:sz w:val="16"/>
          <w:szCs w:val="20"/>
          <w:lang w:val="be-BY"/>
        </w:rPr>
        <w:tab/>
        <w:t xml:space="preserve"> 2   семестр</w:t>
      </w:r>
    </w:p>
    <w:tbl>
      <w:tblPr>
        <w:tblW w:w="15749" w:type="dxa"/>
        <w:tblInd w:w="-557" w:type="dxa"/>
        <w:tblLayout w:type="fixed"/>
        <w:tblLook w:val="01E0" w:firstRow="1" w:lastRow="1" w:firstColumn="1" w:lastColumn="1" w:noHBand="0" w:noVBand="0"/>
      </w:tblPr>
      <w:tblGrid>
        <w:gridCol w:w="1112"/>
        <w:gridCol w:w="1602"/>
        <w:gridCol w:w="567"/>
        <w:gridCol w:w="567"/>
        <w:gridCol w:w="567"/>
        <w:gridCol w:w="425"/>
        <w:gridCol w:w="532"/>
        <w:gridCol w:w="425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709"/>
        <w:gridCol w:w="361"/>
        <w:gridCol w:w="773"/>
        <w:gridCol w:w="718"/>
        <w:gridCol w:w="835"/>
      </w:tblGrid>
      <w:tr w:rsidR="00E92953" w:rsidRPr="00D93A16" w:rsidTr="00224E59">
        <w:trPr>
          <w:trHeight w:val="161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Кол-во аудиторных часов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3" w:rsidRPr="00D93A16" w:rsidRDefault="00E92953" w:rsidP="003659DF">
            <w:pPr>
              <w:spacing w:after="0"/>
              <w:ind w:left="-1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E92953" w:rsidRPr="00D93A16" w:rsidTr="00224E59">
        <w:trPr>
          <w:cantSplit/>
          <w:trHeight w:val="1583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Практических / семинаров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2953" w:rsidRPr="00D93A16" w:rsidRDefault="00E92953" w:rsidP="003659DF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92953" w:rsidRPr="00D93A16" w:rsidTr="00224E59">
        <w:trPr>
          <w:cantSplit/>
          <w:trHeight w:val="43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информационных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ТФиПИ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3A1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ностранный язык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C04946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CA5F6E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E072E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 - 3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8E33DB" w:rsidRDefault="00E92953" w:rsidP="00E072E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E33DB">
              <w:rPr>
                <w:rFonts w:ascii="Times New Roman" w:hAnsi="Times New Roman" w:cs="Times New Roman"/>
                <w:sz w:val="12"/>
                <w:szCs w:val="12"/>
              </w:rPr>
              <w:t>ИЯиМПИЯ</w:t>
            </w:r>
            <w:proofErr w:type="spellEnd"/>
          </w:p>
        </w:tc>
      </w:tr>
      <w:tr w:rsidR="00E92953" w:rsidRPr="00D93A16" w:rsidTr="00224E59">
        <w:trPr>
          <w:cantSplit/>
          <w:trHeight w:val="58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1A381C" w:rsidRDefault="00E92953" w:rsidP="004E2F01">
            <w:pPr>
              <w:spacing w:after="0"/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1A381C">
              <w:rPr>
                <w:rFonts w:ascii="Times New Roman" w:hAnsi="Times New Roman" w:cs="Times New Roman"/>
                <w:sz w:val="16"/>
                <w:szCs w:val="16"/>
              </w:rPr>
              <w:t>Основы информационных технологий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C0494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224E59" w:rsidRDefault="00E51E5B" w:rsidP="00E51E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4E59">
              <w:rPr>
                <w:rFonts w:ascii="Times New Roman" w:hAnsi="Times New Roman" w:cs="Times New Roman"/>
                <w:sz w:val="16"/>
                <w:szCs w:val="16"/>
              </w:rPr>
              <w:t>Дифф</w:t>
            </w:r>
            <w:proofErr w:type="spellEnd"/>
            <w:r w:rsidRPr="00224E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24E59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E92953" w:rsidRPr="00224E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r w:rsidR="00E92953" w:rsidRPr="00224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CA5F6E" w:rsidRDefault="006628EA" w:rsidP="004E2F0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 - 2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7835A6" w:rsidRDefault="00E92953" w:rsidP="004E2F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ТФиПИ</w:t>
            </w:r>
            <w:proofErr w:type="spellEnd"/>
          </w:p>
        </w:tc>
      </w:tr>
      <w:tr w:rsidR="00E92953" w:rsidRPr="00D93A16" w:rsidTr="00224E59">
        <w:trPr>
          <w:cantSplit/>
          <w:trHeight w:val="36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53" w:rsidRPr="00D93A16" w:rsidRDefault="00E92953" w:rsidP="003659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2953" w:rsidRPr="001A381C" w:rsidRDefault="00E92953" w:rsidP="00E9295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4409"/>
      </w:tblGrid>
      <w:tr w:rsidR="00E92953" w:rsidRPr="00D93A16" w:rsidTr="006628EA">
        <w:trPr>
          <w:trHeight w:val="337"/>
        </w:trPr>
        <w:tc>
          <w:tcPr>
            <w:tcW w:w="1326" w:type="dxa"/>
            <w:vAlign w:val="center"/>
          </w:tcPr>
          <w:p w:rsidR="00E92953" w:rsidRPr="00D93A16" w:rsidRDefault="00E92953" w:rsidP="006628EA">
            <w:pPr>
              <w:spacing w:after="0"/>
              <w:ind w:left="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D93A1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Компетенции</w:t>
            </w:r>
          </w:p>
        </w:tc>
        <w:tc>
          <w:tcPr>
            <w:tcW w:w="14409" w:type="dxa"/>
            <w:vAlign w:val="center"/>
          </w:tcPr>
          <w:p w:rsidR="00E92953" w:rsidRPr="00D93A16" w:rsidRDefault="00E92953" w:rsidP="006628E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A1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E92953" w:rsidRPr="00D93A16" w:rsidTr="003659DF">
        <w:trPr>
          <w:trHeight w:val="225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4409" w:type="dxa"/>
            <w:vAlign w:val="center"/>
          </w:tcPr>
          <w:p w:rsidR="00E92953" w:rsidRPr="00D93A16" w:rsidRDefault="00E92953" w:rsidP="003659DF">
            <w:pPr>
              <w:pStyle w:val="TableParagraph"/>
              <w:ind w:right="142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Применять методы научного познания в самостоятельной исследовательской деятельности, генерировать и реализовывать инновационные идеи</w:t>
            </w:r>
          </w:p>
        </w:tc>
      </w:tr>
      <w:tr w:rsidR="00E92953" w:rsidRPr="00D93A16" w:rsidTr="003659DF">
        <w:trPr>
          <w:trHeight w:val="225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УК-2</w:t>
            </w:r>
          </w:p>
        </w:tc>
        <w:tc>
          <w:tcPr>
            <w:tcW w:w="14409" w:type="dxa"/>
            <w:vAlign w:val="center"/>
          </w:tcPr>
          <w:p w:rsidR="00E92953" w:rsidRPr="00D93A16" w:rsidRDefault="00E92953" w:rsidP="003659DF">
            <w:pPr>
              <w:pStyle w:val="TableParagraph"/>
              <w:ind w:right="142"/>
              <w:rPr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</w:tr>
      <w:tr w:rsidR="00E92953" w:rsidRPr="00D93A16" w:rsidTr="003659DF">
        <w:trPr>
          <w:trHeight w:val="225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4409" w:type="dxa"/>
            <w:vAlign w:val="center"/>
          </w:tcPr>
          <w:p w:rsidR="00E92953" w:rsidRPr="00553145" w:rsidRDefault="00E92953" w:rsidP="003659DF">
            <w:pPr>
              <w:pStyle w:val="TableParagraph"/>
              <w:ind w:left="17" w:right="12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Осуществлять коммуникации на иностранном языке в академической и профессиональной среде для реализации научно-исследовательской и инновационной деятельности</w:t>
            </w:r>
          </w:p>
        </w:tc>
      </w:tr>
      <w:tr w:rsidR="00E92953" w:rsidRPr="00D93A16" w:rsidTr="003659DF">
        <w:trPr>
          <w:trHeight w:val="225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409" w:type="dxa"/>
            <w:vAlign w:val="center"/>
          </w:tcPr>
          <w:p w:rsidR="00E92953" w:rsidRPr="00D93A16" w:rsidRDefault="00E92953" w:rsidP="003659DF">
            <w:pPr>
              <w:pStyle w:val="TableParagraph"/>
              <w:ind w:right="142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Обеспечивать коммуникации, проявлять лидерские навыки, быть способным к командообразованию и разработке стратегических целей и задач</w:t>
            </w:r>
          </w:p>
        </w:tc>
      </w:tr>
      <w:tr w:rsidR="00E92953" w:rsidRPr="00D93A16" w:rsidTr="003659DF">
        <w:trPr>
          <w:trHeight w:val="225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УК-5</w:t>
            </w:r>
          </w:p>
        </w:tc>
        <w:tc>
          <w:tcPr>
            <w:tcW w:w="14409" w:type="dxa"/>
            <w:vAlign w:val="center"/>
          </w:tcPr>
          <w:p w:rsidR="00E92953" w:rsidRPr="00D93A16" w:rsidRDefault="00E92953" w:rsidP="003659DF">
            <w:pPr>
              <w:pStyle w:val="TableParagraph"/>
              <w:ind w:right="142"/>
              <w:rPr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Развивать инновационную восприимчивость и способность к инновационной деятельности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УК-6</w:t>
            </w:r>
          </w:p>
        </w:tc>
        <w:tc>
          <w:tcPr>
            <w:tcW w:w="14409" w:type="dxa"/>
          </w:tcPr>
          <w:p w:rsidR="00E92953" w:rsidRPr="00D93A16" w:rsidRDefault="00E92953" w:rsidP="003659DF">
            <w:pPr>
              <w:pStyle w:val="a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УПК-1</w:t>
            </w:r>
          </w:p>
        </w:tc>
        <w:tc>
          <w:tcPr>
            <w:tcW w:w="14409" w:type="dxa"/>
            <w:vAlign w:val="center"/>
          </w:tcPr>
          <w:p w:rsidR="00E92953" w:rsidRPr="00434AD4" w:rsidRDefault="00E92953" w:rsidP="003659DF">
            <w:pPr>
              <w:pStyle w:val="TableParagraph"/>
              <w:ind w:left="17" w:right="129"/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Использовать методику организации и проведения лингвистических исследований с применением актуальных технологий, навыки эффективного представления итогов исследований и оценки их результативности в профессиональной деятельности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693F94">
              <w:rPr>
                <w:sz w:val="14"/>
                <w:szCs w:val="14"/>
              </w:rPr>
              <w:t>УПК-2</w:t>
            </w:r>
          </w:p>
        </w:tc>
        <w:tc>
          <w:tcPr>
            <w:tcW w:w="14409" w:type="dxa"/>
            <w:vAlign w:val="center"/>
          </w:tcPr>
          <w:p w:rsidR="00E92953" w:rsidRPr="00CD67BE" w:rsidRDefault="00E92953" w:rsidP="003659DF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67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be-BY"/>
              </w:rPr>
              <w:t>Применять теоретические знания о строении и специфике функционирования различных знаковых систем в профессиональной деятельности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УПК-5</w:t>
            </w:r>
          </w:p>
        </w:tc>
        <w:tc>
          <w:tcPr>
            <w:tcW w:w="14409" w:type="dxa"/>
            <w:vAlign w:val="center"/>
          </w:tcPr>
          <w:p w:rsidR="00E92953" w:rsidRDefault="00E92953" w:rsidP="003659DF">
            <w:pPr>
              <w:pStyle w:val="TableParagraph"/>
              <w:ind w:left="17" w:right="129"/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Применять профессиональную терминологию и понятийный апарат в сфере филологичесого познания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УПК-6</w:t>
            </w:r>
          </w:p>
        </w:tc>
        <w:tc>
          <w:tcPr>
            <w:tcW w:w="14409" w:type="dxa"/>
            <w:vAlign w:val="center"/>
          </w:tcPr>
          <w:p w:rsidR="00E92953" w:rsidRDefault="00E92953" w:rsidP="003659DF">
            <w:pPr>
              <w:pStyle w:val="TableParagraph"/>
              <w:ind w:left="17" w:right="129"/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Определять теоретические и практические составляющие разных видов коммуникации, быть способным моделировать и оценивать коммуникативные акты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СК-2</w:t>
            </w:r>
          </w:p>
        </w:tc>
        <w:tc>
          <w:tcPr>
            <w:tcW w:w="14409" w:type="dxa"/>
            <w:vAlign w:val="center"/>
          </w:tcPr>
          <w:p w:rsidR="00E92953" w:rsidRDefault="00E92953" w:rsidP="003659DF">
            <w:pPr>
              <w:pStyle w:val="TableParagraph"/>
              <w:ind w:left="17" w:right="129"/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Определять функциональную специфику языка в конкретном социуме при решении научно-исследовательских задач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693F94">
              <w:rPr>
                <w:sz w:val="14"/>
                <w:szCs w:val="14"/>
              </w:rPr>
              <w:t>СК-3</w:t>
            </w:r>
          </w:p>
        </w:tc>
        <w:tc>
          <w:tcPr>
            <w:tcW w:w="14409" w:type="dxa"/>
            <w:vAlign w:val="center"/>
          </w:tcPr>
          <w:p w:rsidR="00E92953" w:rsidRPr="00CD67BE" w:rsidRDefault="00E92953" w:rsidP="003659DF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67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be-BY"/>
              </w:rPr>
              <w:t>Решать специализированные исследовательские задачи по профилю научного исследования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СК-4</w:t>
            </w:r>
          </w:p>
        </w:tc>
        <w:tc>
          <w:tcPr>
            <w:tcW w:w="14409" w:type="dxa"/>
            <w:vAlign w:val="center"/>
          </w:tcPr>
          <w:p w:rsidR="00E92953" w:rsidRDefault="00E92953" w:rsidP="003659DF">
            <w:pPr>
              <w:pStyle w:val="TableParagraph"/>
              <w:ind w:left="17" w:right="129"/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Проводить анализ различных коммуникативных ситуаций в процессе профессиональной деятельности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693F94">
              <w:rPr>
                <w:sz w:val="14"/>
                <w:szCs w:val="14"/>
                <w:lang w:val="be-BY"/>
              </w:rPr>
              <w:t>СК-5</w:t>
            </w:r>
          </w:p>
        </w:tc>
        <w:tc>
          <w:tcPr>
            <w:tcW w:w="14409" w:type="dxa"/>
            <w:vAlign w:val="center"/>
          </w:tcPr>
          <w:p w:rsidR="00E92953" w:rsidRDefault="00E92953" w:rsidP="003659DF">
            <w:pPr>
              <w:pStyle w:val="TableParagraph"/>
              <w:ind w:left="17" w:right="129"/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be-BY"/>
              </w:rPr>
              <w:t>Определять место жанра в речевой системности и отношение речевого жанра к речевому акту, характеризовать речевые жанры как способы формализации коммуникативного поведения в процессе профессиональной деятельности</w:t>
            </w:r>
          </w:p>
        </w:tc>
      </w:tr>
      <w:tr w:rsidR="00E92953" w:rsidRPr="00D93A16" w:rsidTr="003659DF">
        <w:trPr>
          <w:trHeight w:val="240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693F94">
              <w:rPr>
                <w:sz w:val="14"/>
                <w:szCs w:val="14"/>
              </w:rPr>
              <w:t>СК-7</w:t>
            </w:r>
          </w:p>
        </w:tc>
        <w:tc>
          <w:tcPr>
            <w:tcW w:w="14409" w:type="dxa"/>
            <w:vAlign w:val="center"/>
          </w:tcPr>
          <w:p w:rsidR="00E92953" w:rsidRPr="00CD67BE" w:rsidRDefault="00E92953" w:rsidP="003659DF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67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be-BY"/>
              </w:rPr>
              <w:t>Применять лингвистические знания и навыки при создании и использовании электронных образовательных ресурсов</w:t>
            </w:r>
          </w:p>
        </w:tc>
      </w:tr>
      <w:tr w:rsidR="00E92953" w:rsidRPr="00D93A16" w:rsidTr="003659DF">
        <w:trPr>
          <w:trHeight w:val="195"/>
        </w:trPr>
        <w:tc>
          <w:tcPr>
            <w:tcW w:w="1326" w:type="dxa"/>
            <w:vAlign w:val="center"/>
          </w:tcPr>
          <w:p w:rsidR="00E92953" w:rsidRPr="00693F94" w:rsidRDefault="00E92953" w:rsidP="003659DF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693F94">
              <w:rPr>
                <w:sz w:val="14"/>
                <w:szCs w:val="14"/>
              </w:rPr>
              <w:t>СК-9</w:t>
            </w:r>
          </w:p>
        </w:tc>
        <w:tc>
          <w:tcPr>
            <w:tcW w:w="14409" w:type="dxa"/>
            <w:vAlign w:val="center"/>
          </w:tcPr>
          <w:p w:rsidR="00E92953" w:rsidRPr="00CD67BE" w:rsidRDefault="00E92953" w:rsidP="003659DF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D67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be-BY"/>
              </w:rPr>
              <w:t>Использовать современные компьюетрно-информационные стратегии и тактики в сфере языкознания при решении профессиональных задач</w:t>
            </w:r>
          </w:p>
        </w:tc>
      </w:tr>
    </w:tbl>
    <w:p w:rsidR="00666449" w:rsidRDefault="00666449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2953" w:rsidRDefault="00E92953" w:rsidP="00E929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                            </w:t>
      </w:r>
      <w:proofErr w:type="gramStart"/>
      <w:r w:rsidRPr="00D93A1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93A1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66449" w:rsidRPr="00D93A16" w:rsidRDefault="00666449" w:rsidP="00E929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4A02" w:rsidRDefault="007A4A02" w:rsidP="00E92953">
      <w:pPr>
        <w:spacing w:after="0" w:line="259" w:lineRule="auto"/>
        <w:jc w:val="center"/>
      </w:pPr>
    </w:p>
    <w:sectPr w:rsidR="007A4A02" w:rsidSect="001A381C">
      <w:pgSz w:w="16838" w:h="11906" w:orient="landscape"/>
      <w:pgMar w:top="426" w:right="53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C2"/>
    <w:rsid w:val="0013139A"/>
    <w:rsid w:val="00182EC2"/>
    <w:rsid w:val="001A381C"/>
    <w:rsid w:val="001F01BF"/>
    <w:rsid w:val="001F51F3"/>
    <w:rsid w:val="001F68E5"/>
    <w:rsid w:val="00224E59"/>
    <w:rsid w:val="002D151F"/>
    <w:rsid w:val="002E2A5C"/>
    <w:rsid w:val="003257DC"/>
    <w:rsid w:val="003464EA"/>
    <w:rsid w:val="00363707"/>
    <w:rsid w:val="00373731"/>
    <w:rsid w:val="004E2F01"/>
    <w:rsid w:val="0054318F"/>
    <w:rsid w:val="005B2E3E"/>
    <w:rsid w:val="005D5D8E"/>
    <w:rsid w:val="00611E7D"/>
    <w:rsid w:val="006628EA"/>
    <w:rsid w:val="00666449"/>
    <w:rsid w:val="00677EAF"/>
    <w:rsid w:val="00693F94"/>
    <w:rsid w:val="0070378B"/>
    <w:rsid w:val="00752981"/>
    <w:rsid w:val="00752BFB"/>
    <w:rsid w:val="007640C9"/>
    <w:rsid w:val="007A4385"/>
    <w:rsid w:val="007A4A02"/>
    <w:rsid w:val="007D1A3B"/>
    <w:rsid w:val="00802438"/>
    <w:rsid w:val="00817E36"/>
    <w:rsid w:val="008E33DB"/>
    <w:rsid w:val="00923A55"/>
    <w:rsid w:val="00A04C37"/>
    <w:rsid w:val="00A14D25"/>
    <w:rsid w:val="00A1742A"/>
    <w:rsid w:val="00A52EFA"/>
    <w:rsid w:val="00A577A2"/>
    <w:rsid w:val="00B603B4"/>
    <w:rsid w:val="00BC1E21"/>
    <w:rsid w:val="00BD42A9"/>
    <w:rsid w:val="00C9712D"/>
    <w:rsid w:val="00CF7EF3"/>
    <w:rsid w:val="00DB1315"/>
    <w:rsid w:val="00DD6737"/>
    <w:rsid w:val="00DE6D59"/>
    <w:rsid w:val="00DF006B"/>
    <w:rsid w:val="00E072E8"/>
    <w:rsid w:val="00E32815"/>
    <w:rsid w:val="00E51E5B"/>
    <w:rsid w:val="00E56493"/>
    <w:rsid w:val="00E92953"/>
    <w:rsid w:val="00F0731C"/>
    <w:rsid w:val="00F95E0E"/>
    <w:rsid w:val="00FC1793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953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E92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E9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953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E92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E9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E9F8-07CA-4C40-9B87-9870D34B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2023-04-28T06:58:00Z</cp:lastPrinted>
  <dcterms:created xsi:type="dcterms:W3CDTF">2023-04-24T08:55:00Z</dcterms:created>
  <dcterms:modified xsi:type="dcterms:W3CDTF">2023-09-07T11:35:00Z</dcterms:modified>
</cp:coreProperties>
</file>